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C760E" w14:textId="48A30117" w:rsidR="00DB5529" w:rsidRPr="005A40A5" w:rsidRDefault="00E45419" w:rsidP="00D147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A40A5">
        <w:rPr>
          <w:rFonts w:ascii="Times New Roman" w:hAnsi="Times New Roman" w:cs="Times New Roman"/>
          <w:b/>
          <w:bCs/>
          <w:sz w:val="20"/>
          <w:szCs w:val="20"/>
        </w:rPr>
        <w:t>ЗАХОДИ ЩОДО АКАДЕМІЧНОЇ ДОБРОЧЕСНОСТІ 202</w:t>
      </w:r>
      <w:r w:rsidR="008D5731" w:rsidRPr="005A40A5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5A40A5">
        <w:rPr>
          <w:rFonts w:ascii="Times New Roman" w:hAnsi="Times New Roman" w:cs="Times New Roman"/>
          <w:b/>
          <w:bCs/>
          <w:sz w:val="20"/>
          <w:szCs w:val="20"/>
        </w:rPr>
        <w:t>–202</w:t>
      </w:r>
      <w:r w:rsidR="008D5731" w:rsidRPr="005A40A5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5A40A5">
        <w:rPr>
          <w:rFonts w:ascii="Times New Roman" w:hAnsi="Times New Roman" w:cs="Times New Roman"/>
          <w:b/>
          <w:bCs/>
          <w:sz w:val="20"/>
          <w:szCs w:val="20"/>
        </w:rPr>
        <w:t xml:space="preserve"> рр.</w:t>
      </w:r>
    </w:p>
    <w:tbl>
      <w:tblPr>
        <w:tblStyle w:val="a3"/>
        <w:tblW w:w="501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4"/>
        <w:gridCol w:w="3971"/>
        <w:gridCol w:w="4250"/>
        <w:gridCol w:w="4393"/>
      </w:tblGrid>
      <w:tr w:rsidR="002B685A" w:rsidRPr="005A40A5" w14:paraId="2220FEEF" w14:textId="77777777" w:rsidTr="00B57B76">
        <w:tc>
          <w:tcPr>
            <w:tcW w:w="2151" w:type="pct"/>
            <w:gridSpan w:val="2"/>
            <w:shd w:val="clear" w:color="auto" w:fill="24A6AC"/>
            <w:hideMark/>
          </w:tcPr>
          <w:p w14:paraId="4940AF66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7B76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Робота зі здобувачами</w:t>
            </w:r>
          </w:p>
        </w:tc>
        <w:tc>
          <w:tcPr>
            <w:tcW w:w="2849" w:type="pct"/>
            <w:gridSpan w:val="2"/>
            <w:shd w:val="clear" w:color="auto" w:fill="24A6AC"/>
            <w:hideMark/>
          </w:tcPr>
          <w:p w14:paraId="790DD13D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57B76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Робота з викладачами кафедри</w:t>
            </w:r>
          </w:p>
        </w:tc>
      </w:tr>
      <w:tr w:rsidR="002B685A" w:rsidRPr="005A40A5" w14:paraId="02EFE73E" w14:textId="77777777" w:rsidTr="00B57B76">
        <w:tc>
          <w:tcPr>
            <w:tcW w:w="842" w:type="pct"/>
            <w:shd w:val="clear" w:color="auto" w:fill="E2EFD9" w:themeFill="accent6" w:themeFillTint="33"/>
            <w:hideMark/>
          </w:tcPr>
          <w:p w14:paraId="66E0CE58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Повсякденна </w:t>
            </w:r>
          </w:p>
        </w:tc>
        <w:tc>
          <w:tcPr>
            <w:tcW w:w="1309" w:type="pct"/>
            <w:shd w:val="clear" w:color="auto" w:fill="FFD966" w:themeFill="accent4" w:themeFillTint="99"/>
            <w:hideMark/>
          </w:tcPr>
          <w:p w14:paraId="5958F6A9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Заходи для здобувачів</w:t>
            </w:r>
          </w:p>
        </w:tc>
        <w:tc>
          <w:tcPr>
            <w:tcW w:w="1401" w:type="pct"/>
            <w:shd w:val="clear" w:color="auto" w:fill="CC99FF"/>
            <w:hideMark/>
          </w:tcPr>
          <w:p w14:paraId="022D420F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Підвищення кваліфікації викладачів</w:t>
            </w:r>
          </w:p>
        </w:tc>
        <w:tc>
          <w:tcPr>
            <w:tcW w:w="1448" w:type="pct"/>
            <w:shd w:val="clear" w:color="auto" w:fill="FFFF66"/>
            <w:hideMark/>
          </w:tcPr>
          <w:p w14:paraId="1D4BE07D" w14:textId="77777777" w:rsidR="008D5731" w:rsidRPr="005A40A5" w:rsidRDefault="008D5731" w:rsidP="00D147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Заходи з формування академічної доброчесності</w:t>
            </w:r>
          </w:p>
        </w:tc>
      </w:tr>
      <w:tr w:rsidR="002B685A" w:rsidRPr="005A40A5" w14:paraId="1F11A22D" w14:textId="77777777" w:rsidTr="002B685A">
        <w:trPr>
          <w:trHeight w:val="1380"/>
        </w:trPr>
        <w:tc>
          <w:tcPr>
            <w:tcW w:w="842" w:type="pct"/>
            <w:vMerge w:val="restart"/>
            <w:shd w:val="clear" w:color="auto" w:fill="C5E0B3" w:themeFill="accent6" w:themeFillTint="66"/>
            <w:hideMark/>
          </w:tcPr>
          <w:p w14:paraId="4886F91C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Робота куратора:</w:t>
            </w:r>
          </w:p>
          <w:p w14:paraId="7D0F7ADE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Ознайомлення з Положеннями РДГУ «Положення про академічну доброчесність і запобігання плагіату», </w:t>
            </w:r>
          </w:p>
          <w:p w14:paraId="55E9835E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«Положення про комісію з питань етики та академічної доброчесності Рівненського державного гуманітарного університету»</w:t>
            </w:r>
          </w:p>
        </w:tc>
        <w:tc>
          <w:tcPr>
            <w:tcW w:w="1309" w:type="pct"/>
            <w:shd w:val="clear" w:color="auto" w:fill="FFFF00"/>
          </w:tcPr>
          <w:p w14:paraId="7A619C90" w14:textId="77777777" w:rsidR="002B685A" w:rsidRPr="005A40A5" w:rsidRDefault="002B685A" w:rsidP="00D14719">
            <w:pPr>
              <w:rPr>
                <w:rFonts w:ascii="Times New Roman" w:eastAsia="Times New Roman" w:hAnsi="Times New Roman" w:cs="Times New Roman"/>
                <w:color w:val="444444"/>
                <w:sz w:val="20"/>
                <w:szCs w:val="20"/>
                <w:lang w:eastAsia="uk-UA"/>
              </w:rPr>
            </w:pPr>
            <w:r w:rsidRPr="005A40A5">
              <w:rPr>
                <w:rFonts w:ascii="Times New Roman" w:eastAsia="Times New Roman" w:hAnsi="Times New Roman" w:cs="Times New Roman"/>
                <w:sz w:val="20"/>
                <w:szCs w:val="20"/>
                <w:lang w:eastAsia="uk-UA"/>
              </w:rPr>
              <w:t xml:space="preserve">Семінар з академічної доброчесності </w:t>
            </w:r>
            <w:hyperlink r:id="rId4" w:history="1">
              <w:r w:rsidRPr="005A40A5">
                <w:rPr>
                  <w:rStyle w:val="a4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https://cutt.ly/iS83</w:t>
              </w:r>
              <w:r w:rsidRPr="005A40A5">
                <w:rPr>
                  <w:rStyle w:val="a4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o</w:t>
              </w:r>
              <w:r w:rsidRPr="005A40A5">
                <w:rPr>
                  <w:rStyle w:val="a4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I3</w:t>
              </w:r>
            </w:hyperlink>
          </w:p>
          <w:p w14:paraId="0DC04457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1" w:type="pct"/>
            <w:vMerge w:val="restart"/>
            <w:shd w:val="clear" w:color="auto" w:fill="00B0F0"/>
            <w:hideMark/>
          </w:tcPr>
          <w:p w14:paraId="3FF180AE" w14:textId="77777777" w:rsidR="002B685A" w:rsidRPr="005A40A5" w:rsidRDefault="002B685A" w:rsidP="00D147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Вебінар</w:t>
            </w:r>
            <w:proofErr w:type="spellEnd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 «Академічна доброчесність: виклики, проблеми та перспективи», що був організований Національним університетом "Запорізька політехніка» (доц. Козлюк О.А., СЕРТИФІКАТ АР №2278/0438-24 06.03.2024, 0,5 кредиту ЄКТС/15 год. </w:t>
            </w:r>
            <w:hyperlink r:id="rId5" w:history="1">
              <w:r w:rsidRPr="005A40A5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https://surl.li/sgykap</w:t>
              </w:r>
            </w:hyperlink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8" w:type="pct"/>
            <w:vMerge w:val="restart"/>
            <w:shd w:val="clear" w:color="auto" w:fill="ED8BD6"/>
            <w:hideMark/>
          </w:tcPr>
          <w:p w14:paraId="2EE26C4D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Вебінар</w:t>
            </w:r>
            <w:proofErr w:type="spellEnd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 «Методологія оцінки наукових і студентських робіт з використанням </w:t>
            </w:r>
            <w:proofErr w:type="spellStart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антиплагіатної</w:t>
            </w:r>
            <w:proofErr w:type="spellEnd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 системи»</w:t>
            </w:r>
          </w:p>
          <w:p w14:paraId="3F619EB0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5A40A5">
                <w:rPr>
                  <w:rStyle w:val="a4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https://cutt.ly/nS83F1M</w:t>
              </w:r>
            </w:hyperlink>
          </w:p>
        </w:tc>
      </w:tr>
      <w:tr w:rsidR="002B685A" w:rsidRPr="005A40A5" w14:paraId="100E95C8" w14:textId="77777777" w:rsidTr="002B685A">
        <w:trPr>
          <w:trHeight w:val="1380"/>
        </w:trPr>
        <w:tc>
          <w:tcPr>
            <w:tcW w:w="842" w:type="pct"/>
            <w:vMerge/>
            <w:shd w:val="clear" w:color="auto" w:fill="C5E0B3" w:themeFill="accent6" w:themeFillTint="66"/>
          </w:tcPr>
          <w:p w14:paraId="2C9EDCCC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FDDBEB"/>
          </w:tcPr>
          <w:p w14:paraId="65893854" w14:textId="502FF8B0" w:rsidR="002B685A" w:rsidRPr="002B2AF0" w:rsidRDefault="002B685A" w:rsidP="002B2AF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2AF0">
              <w:rPr>
                <w:rFonts w:ascii="Times New Roman" w:hAnsi="Times New Roman" w:cs="Times New Roman"/>
                <w:sz w:val="20"/>
                <w:szCs w:val="20"/>
              </w:rPr>
              <w:t xml:space="preserve">Панельна дискусія «Академічна доброчесність ≠ плагіат?» (15.03.2023, </w:t>
            </w:r>
            <w:hyperlink r:id="rId7" w:history="1">
              <w:r w:rsidRPr="002B2AF0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https://surl.li/htxdpr</w:t>
              </w:r>
            </w:hyperlink>
            <w:r w:rsidRPr="002B2AF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01" w:type="pct"/>
            <w:vMerge/>
            <w:shd w:val="clear" w:color="auto" w:fill="00B0F0"/>
          </w:tcPr>
          <w:p w14:paraId="5C42CD86" w14:textId="77777777" w:rsidR="002B685A" w:rsidRPr="005A40A5" w:rsidRDefault="002B685A" w:rsidP="00D147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pct"/>
            <w:vMerge/>
            <w:shd w:val="clear" w:color="auto" w:fill="ED8BD6"/>
          </w:tcPr>
          <w:p w14:paraId="09D373D0" w14:textId="77777777" w:rsidR="002B685A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685A" w:rsidRPr="005A40A5" w14:paraId="3DC95421" w14:textId="77777777" w:rsidTr="002B685A">
        <w:tc>
          <w:tcPr>
            <w:tcW w:w="842" w:type="pct"/>
            <w:shd w:val="clear" w:color="auto" w:fill="F7CAAC" w:themeFill="accent2" w:themeFillTint="66"/>
            <w:hideMark/>
          </w:tcPr>
          <w:p w14:paraId="028762D5" w14:textId="77777777" w:rsidR="008D5731" w:rsidRPr="005A40A5" w:rsidRDefault="008D5731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Викладачі кафедри: розкриття політики курсу у тому числі питання академічної доброчесності, на початку вивчення кожного освітнього компоненту (</w:t>
            </w:r>
            <w:proofErr w:type="spellStart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силабуси</w:t>
            </w:r>
            <w:proofErr w:type="spellEnd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</w:tc>
        <w:tc>
          <w:tcPr>
            <w:tcW w:w="1309" w:type="pct"/>
            <w:shd w:val="clear" w:color="auto" w:fill="7030A0"/>
            <w:hideMark/>
          </w:tcPr>
          <w:p w14:paraId="1EE727A0" w14:textId="39FC4A56" w:rsidR="008D5731" w:rsidRPr="005A40A5" w:rsidRDefault="002B685A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85A">
              <w:rPr>
                <w:rFonts w:ascii="Times New Roman" w:eastAsia="Calibri" w:hAnsi="Times New Roman" w:cs="Times New Roman"/>
                <w:color w:val="FFFFFF" w:themeColor="background1"/>
                <w:sz w:val="20"/>
                <w:szCs w:val="20"/>
              </w:rPr>
              <w:t>Семінар-консультація для здобувачів І курсу «Академічна доброчесність: принципи і правила дотримання у вищій школі» (щорічно)</w:t>
            </w:r>
          </w:p>
        </w:tc>
        <w:tc>
          <w:tcPr>
            <w:tcW w:w="1401" w:type="pct"/>
            <w:shd w:val="clear" w:color="auto" w:fill="FBE4D5" w:themeFill="accent2" w:themeFillTint="33"/>
            <w:hideMark/>
          </w:tcPr>
          <w:p w14:paraId="6D7BD3F9" w14:textId="5782383D" w:rsidR="008D5731" w:rsidRPr="005A40A5" w:rsidRDefault="008D5731" w:rsidP="002B68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20.03.2025 року викладачі та здобувачі вищої освіти брали участь у </w:t>
            </w:r>
            <w:proofErr w:type="spellStart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вебінарі</w:t>
            </w:r>
            <w:proofErr w:type="spellEnd"/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 «Академічна доброчесність: виклики, проблеми та перспективи» (</w:t>
            </w:r>
            <w:hyperlink r:id="rId8" w:history="1">
              <w:r w:rsidRPr="005A40A5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https://surl.li/ybqmgj</w:t>
              </w:r>
            </w:hyperlink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), проведений Національним університетом «Запорізька політехніка» сертифікати підвищення кваліфікації очікуються після 28.04.2025</w:t>
            </w:r>
          </w:p>
        </w:tc>
        <w:tc>
          <w:tcPr>
            <w:tcW w:w="1448" w:type="pct"/>
            <w:shd w:val="clear" w:color="auto" w:fill="B1EB8D"/>
            <w:hideMark/>
          </w:tcPr>
          <w:p w14:paraId="427FD98A" w14:textId="77777777" w:rsidR="008D5731" w:rsidRPr="005A40A5" w:rsidRDefault="008D5731" w:rsidP="00D147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Міжнародний круглий стіл «Академічна доброчесність» (</w:t>
            </w:r>
            <w:hyperlink r:id="rId9" w:history="1">
              <w:r w:rsidRPr="005A40A5">
                <w:rPr>
                  <w:rStyle w:val="a4"/>
                  <w:rFonts w:ascii="Times New Roman" w:hAnsi="Times New Roman" w:cs="Times New Roman"/>
                  <w:bCs/>
                  <w:iCs/>
                  <w:sz w:val="20"/>
                  <w:szCs w:val="20"/>
                </w:rPr>
                <w:t>https://surl.li/rekequ</w:t>
              </w:r>
            </w:hyperlink>
            <w:r w:rsidRPr="005A40A5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).</w:t>
            </w:r>
          </w:p>
        </w:tc>
      </w:tr>
      <w:tr w:rsidR="002B685A" w:rsidRPr="005A40A5" w14:paraId="36536EBB" w14:textId="77777777" w:rsidTr="002B685A">
        <w:tc>
          <w:tcPr>
            <w:tcW w:w="842" w:type="pct"/>
            <w:shd w:val="clear" w:color="auto" w:fill="auto"/>
          </w:tcPr>
          <w:p w14:paraId="4F536E5C" w14:textId="77777777" w:rsidR="006F4D6C" w:rsidRPr="005A40A5" w:rsidRDefault="006F4D6C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04CCCC"/>
          </w:tcPr>
          <w:p w14:paraId="4EBD937E" w14:textId="20C39EDD" w:rsidR="006F4D6C" w:rsidRPr="002B685A" w:rsidRDefault="002B685A" w:rsidP="002B68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685A">
              <w:rPr>
                <w:rFonts w:ascii="Times New Roman" w:hAnsi="Times New Roman" w:cs="Times New Roman"/>
                <w:sz w:val="20"/>
                <w:szCs w:val="20"/>
              </w:rPr>
              <w:t xml:space="preserve">Лекція на тему: "Академічна доброчесність: нові виклики та формати. Практичні кейси" (13.03.2024, </w:t>
            </w:r>
            <w:hyperlink r:id="rId10" w:history="1">
              <w:r w:rsidRPr="002B685A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https://surl.li/epyyjj</w:t>
              </w:r>
            </w:hyperlink>
            <w:r w:rsidRPr="002B685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01" w:type="pct"/>
            <w:shd w:val="clear" w:color="auto" w:fill="FDDBEB"/>
          </w:tcPr>
          <w:p w14:paraId="2D9C9212" w14:textId="30E98C4D" w:rsidR="006F4D6C" w:rsidRDefault="00D250DD" w:rsidP="002B68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19.02.2026 року викладачі спільно зі здобувачами брали участь у Форумі з академічної доброчесності 2026 (ВТФК). </w:t>
            </w:r>
            <w:hyperlink r:id="rId11" w:history="1">
              <w:r w:rsidRPr="0077085D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https://surl.li/bhxlju</w:t>
              </w:r>
            </w:hyperlink>
          </w:p>
          <w:p w14:paraId="59D031F9" w14:textId="1C54CB9B" w:rsidR="00D250DD" w:rsidRPr="005A40A5" w:rsidRDefault="00D250DD" w:rsidP="002B685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77085D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https://surl.li/yraykh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48" w:type="pct"/>
            <w:shd w:val="clear" w:color="auto" w:fill="FFFF99"/>
          </w:tcPr>
          <w:p w14:paraId="2319F833" w14:textId="33FBB59F" w:rsidR="006F4D6C" w:rsidRPr="005A40A5" w:rsidRDefault="00F17525" w:rsidP="00D14719">
            <w:pPr>
              <w:jc w:val="both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Методичний семінар кафедри на тему: «Інформаційна гігієна і академічна доброчесність як складові успішності сучасного викладача» (протокол №4 від 02.05.2022</w:t>
            </w:r>
            <w:r w:rsidRPr="005A40A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5A40A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2B685A" w:rsidRPr="005A40A5" w14:paraId="51202A9D" w14:textId="77777777" w:rsidTr="002B685A">
        <w:tc>
          <w:tcPr>
            <w:tcW w:w="842" w:type="pct"/>
          </w:tcPr>
          <w:p w14:paraId="6FAD5D63" w14:textId="77777777" w:rsidR="008D5731" w:rsidRPr="005A40A5" w:rsidRDefault="008D5731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FBD1F6"/>
            <w:hideMark/>
          </w:tcPr>
          <w:p w14:paraId="5C4878E4" w14:textId="77777777" w:rsidR="002B685A" w:rsidRPr="00B57B76" w:rsidRDefault="002B685A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57B76">
              <w:rPr>
                <w:rFonts w:ascii="Times New Roman" w:hAnsi="Times New Roman" w:cs="Times New Roman"/>
                <w:sz w:val="20"/>
                <w:szCs w:val="20"/>
              </w:rPr>
              <w:t>Панельна дискусія на тему «Академічна доброчесність: від базових принципів до повсякденної практики».</w:t>
            </w:r>
          </w:p>
          <w:p w14:paraId="68E49247" w14:textId="635298D8" w:rsidR="008D5731" w:rsidRPr="005A40A5" w:rsidRDefault="002B685A" w:rsidP="00B57B76">
            <w:r w:rsidRPr="00B57B76">
              <w:rPr>
                <w:rFonts w:ascii="Times New Roman" w:hAnsi="Times New Roman" w:cs="Times New Roman"/>
                <w:sz w:val="20"/>
                <w:szCs w:val="20"/>
              </w:rPr>
              <w:t>7.11.2024 р. (</w:t>
            </w:r>
            <w:hyperlink r:id="rId13" w:history="1">
              <w:r w:rsidRPr="00B57B76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https://surl.li/yaazze</w:t>
              </w:r>
            </w:hyperlink>
            <w:r w:rsidRPr="005A40A5">
              <w:rPr>
                <w:lang w:eastAsia="uk-UA"/>
              </w:rPr>
              <w:t>)</w:t>
            </w:r>
          </w:p>
        </w:tc>
        <w:tc>
          <w:tcPr>
            <w:tcW w:w="1401" w:type="pct"/>
            <w:shd w:val="clear" w:color="auto" w:fill="FFFFFF" w:themeFill="background1"/>
          </w:tcPr>
          <w:p w14:paraId="7BA0FF4F" w14:textId="77777777" w:rsidR="008D5731" w:rsidRPr="005A40A5" w:rsidRDefault="008D5731" w:rsidP="00D1471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pct"/>
            <w:shd w:val="clear" w:color="auto" w:fill="F0F1DF"/>
            <w:hideMark/>
          </w:tcPr>
          <w:p w14:paraId="6A6F7674" w14:textId="4E268480" w:rsidR="008D5731" w:rsidRPr="005A40A5" w:rsidRDefault="00F17525" w:rsidP="00D147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Методичний семінар кафедри «Академічна культура» (протокол № 4 від 06.02.2024 р.)</w:t>
            </w:r>
          </w:p>
        </w:tc>
      </w:tr>
      <w:tr w:rsidR="002B685A" w:rsidRPr="005A40A5" w14:paraId="31AEB8ED" w14:textId="77777777" w:rsidTr="002B685A">
        <w:tc>
          <w:tcPr>
            <w:tcW w:w="842" w:type="pct"/>
          </w:tcPr>
          <w:p w14:paraId="5A0FA725" w14:textId="77777777" w:rsidR="00F17525" w:rsidRPr="005A40A5" w:rsidRDefault="00F17525" w:rsidP="00F175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F4B083" w:themeFill="accent2" w:themeFillTint="99"/>
            <w:hideMark/>
          </w:tcPr>
          <w:p w14:paraId="0A286285" w14:textId="40D0C456" w:rsidR="00F17525" w:rsidRPr="005A40A5" w:rsidRDefault="00B57B76" w:rsidP="00F17525">
            <w:pPr>
              <w:shd w:val="clear" w:color="auto" w:fill="F4B083" w:themeFill="accent2" w:themeFillTint="99"/>
              <w:rPr>
                <w:rFonts w:ascii="Times New Roman" w:eastAsia="Times New Roman" w:hAnsi="Times New Roman" w:cs="Times New Roman"/>
                <w:color w:val="080809"/>
                <w:sz w:val="20"/>
                <w:szCs w:val="20"/>
                <w:lang w:eastAsia="uk-UA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Консультація для здобувачів спеціальності 012 та 016 </w:t>
            </w:r>
            <w:r w:rsidRPr="005A40A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«Готуємо курсові і кваліфікаційні роботи доброчесно» </w:t>
            </w: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(щорічно жовтень, лютий)</w:t>
            </w:r>
          </w:p>
        </w:tc>
        <w:tc>
          <w:tcPr>
            <w:tcW w:w="1401" w:type="pct"/>
          </w:tcPr>
          <w:p w14:paraId="37705B9B" w14:textId="77777777" w:rsidR="00F17525" w:rsidRPr="005A40A5" w:rsidRDefault="00F17525" w:rsidP="00F1752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pct"/>
            <w:shd w:val="clear" w:color="auto" w:fill="CEAACF"/>
            <w:hideMark/>
          </w:tcPr>
          <w:p w14:paraId="6C77240B" w14:textId="5A0A1BD9" w:rsidR="00F17525" w:rsidRPr="005A40A5" w:rsidRDefault="00F17525" w:rsidP="00F1752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A40A5">
              <w:rPr>
                <w:rFonts w:ascii="Times New Roman" w:hAnsi="Times New Roman" w:cs="Times New Roman"/>
                <w:sz w:val="20"/>
                <w:szCs w:val="20"/>
              </w:rPr>
              <w:t>Методичний семінар кафедри «Академічна доброчесність і ШІ: нові реалії вищої освіти» (протокол № 4 від 10.03.2025 р.)</w:t>
            </w:r>
          </w:p>
        </w:tc>
      </w:tr>
      <w:tr w:rsidR="00B57B76" w:rsidRPr="005A40A5" w14:paraId="305DD44E" w14:textId="77777777" w:rsidTr="002B685A">
        <w:tc>
          <w:tcPr>
            <w:tcW w:w="842" w:type="pct"/>
          </w:tcPr>
          <w:p w14:paraId="16F92A8D" w14:textId="77777777" w:rsidR="00B57B76" w:rsidRPr="005A40A5" w:rsidRDefault="00B57B76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99FF33"/>
          </w:tcPr>
          <w:p w14:paraId="6FE21D84" w14:textId="303FC4B1" w:rsidR="00B57B76" w:rsidRPr="005A40A5" w:rsidRDefault="00B57B76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40A5">
              <w:rPr>
                <w:rFonts w:ascii="Times New Roman" w:eastAsia="Calibri" w:hAnsi="Times New Roman" w:cs="Times New Roman"/>
                <w:sz w:val="20"/>
                <w:szCs w:val="20"/>
              </w:rPr>
              <w:t>Бібліотечно</w:t>
            </w:r>
            <w:proofErr w:type="spellEnd"/>
            <w:r w:rsidRPr="005A40A5">
              <w:rPr>
                <w:rFonts w:ascii="Times New Roman" w:eastAsia="Calibri" w:hAnsi="Times New Roman" w:cs="Times New Roman"/>
                <w:sz w:val="20"/>
                <w:szCs w:val="20"/>
              </w:rPr>
              <w:t>-бібліографічний урок для здобувачів І курсу бібліотеки «Як доброчесно використовувати джерела?» (вересень 2025)</w:t>
            </w:r>
          </w:p>
        </w:tc>
        <w:tc>
          <w:tcPr>
            <w:tcW w:w="1401" w:type="pct"/>
          </w:tcPr>
          <w:p w14:paraId="3AAF2A8B" w14:textId="77777777" w:rsidR="00B57B76" w:rsidRPr="005A40A5" w:rsidRDefault="00B57B76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pct"/>
            <w:shd w:val="clear" w:color="auto" w:fill="CEF8FE"/>
          </w:tcPr>
          <w:p w14:paraId="6CFFE76B" w14:textId="2C71C864" w:rsidR="00B57B76" w:rsidRPr="005A40A5" w:rsidRDefault="00B57B76" w:rsidP="00B57B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1BCD">
              <w:rPr>
                <w:rFonts w:ascii="Times New Roman" w:hAnsi="Times New Roman" w:cs="Times New Roman"/>
                <w:sz w:val="20"/>
                <w:szCs w:val="20"/>
              </w:rPr>
              <w:t xml:space="preserve">Методичний семінар «Практики забезпечення академічної доброчесності в освітньому процесі: практичні інструменти та методи запобігання списуванню, плагіату, фабрикації та фальсифікації результатів навчання» (протокол № 2 від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6.10.2025 р.</w:t>
            </w:r>
            <w:r w:rsidRPr="005E1BC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B57B76" w:rsidRPr="005A40A5" w14:paraId="2C9BC98D" w14:textId="77777777" w:rsidTr="002B685A">
        <w:tc>
          <w:tcPr>
            <w:tcW w:w="842" w:type="pct"/>
          </w:tcPr>
          <w:p w14:paraId="0C212836" w14:textId="77777777" w:rsidR="00B57B76" w:rsidRPr="005A40A5" w:rsidRDefault="00B57B76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9" w:type="pct"/>
            <w:shd w:val="clear" w:color="auto" w:fill="FFFF66"/>
          </w:tcPr>
          <w:p w14:paraId="6F10593C" w14:textId="45A18BD3" w:rsidR="00B57B76" w:rsidRPr="00B57B76" w:rsidRDefault="00B57B76" w:rsidP="00B57B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7B76">
              <w:rPr>
                <w:rFonts w:ascii="Times New Roman" w:hAnsi="Times New Roman" w:cs="Times New Roman"/>
                <w:sz w:val="20"/>
                <w:szCs w:val="20"/>
              </w:rPr>
              <w:t xml:space="preserve">Студенти для студентів: Онлайн-воркшоп «Де проходить межа? Академічна доброчесність – погляд майбутнього фахівця» (25.02.2026) </w:t>
            </w:r>
            <w:hyperlink r:id="rId14" w:history="1">
              <w:r w:rsidRPr="00B57B76">
                <w:rPr>
                  <w:rStyle w:val="a4"/>
                  <w:rFonts w:ascii="Times New Roman" w:hAnsi="Times New Roman" w:cs="Times New Roman"/>
                  <w:sz w:val="20"/>
                  <w:szCs w:val="20"/>
                </w:rPr>
                <w:t>https://surl.lt/mxafvr</w:t>
              </w:r>
            </w:hyperlink>
          </w:p>
        </w:tc>
        <w:tc>
          <w:tcPr>
            <w:tcW w:w="1401" w:type="pct"/>
          </w:tcPr>
          <w:p w14:paraId="60746DC0" w14:textId="77777777" w:rsidR="00B57B76" w:rsidRPr="005A40A5" w:rsidRDefault="00B57B76" w:rsidP="00B57B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8" w:type="pct"/>
            <w:shd w:val="clear" w:color="auto" w:fill="auto"/>
          </w:tcPr>
          <w:p w14:paraId="6DA34BB1" w14:textId="77777777" w:rsidR="00B57B76" w:rsidRPr="005A40A5" w:rsidRDefault="00B57B76" w:rsidP="00B57B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14ADA92" w14:textId="77777777" w:rsidR="00E45419" w:rsidRPr="005A40A5" w:rsidRDefault="00E45419" w:rsidP="00D147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sectPr w:rsidR="00E45419" w:rsidRPr="005A40A5" w:rsidSect="002B685A">
      <w:pgSz w:w="16838" w:h="11906" w:orient="landscape"/>
      <w:pgMar w:top="568" w:right="850" w:bottom="28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529"/>
    <w:rsid w:val="000E02C4"/>
    <w:rsid w:val="001C7D99"/>
    <w:rsid w:val="00213823"/>
    <w:rsid w:val="00273FAE"/>
    <w:rsid w:val="002B2AF0"/>
    <w:rsid w:val="002B685A"/>
    <w:rsid w:val="002D4A54"/>
    <w:rsid w:val="002F296B"/>
    <w:rsid w:val="003348DF"/>
    <w:rsid w:val="00340800"/>
    <w:rsid w:val="00383220"/>
    <w:rsid w:val="00417D79"/>
    <w:rsid w:val="00476DDC"/>
    <w:rsid w:val="004E55B9"/>
    <w:rsid w:val="00535C4A"/>
    <w:rsid w:val="005A40A5"/>
    <w:rsid w:val="005D522C"/>
    <w:rsid w:val="005E1BCD"/>
    <w:rsid w:val="0064701D"/>
    <w:rsid w:val="006952F3"/>
    <w:rsid w:val="006F4AB1"/>
    <w:rsid w:val="006F4D6C"/>
    <w:rsid w:val="006F6C7C"/>
    <w:rsid w:val="00825374"/>
    <w:rsid w:val="008A4F84"/>
    <w:rsid w:val="008C2063"/>
    <w:rsid w:val="008D5731"/>
    <w:rsid w:val="00930BE8"/>
    <w:rsid w:val="00974362"/>
    <w:rsid w:val="00A01A14"/>
    <w:rsid w:val="00A737CD"/>
    <w:rsid w:val="00B428B5"/>
    <w:rsid w:val="00B57B76"/>
    <w:rsid w:val="00B62699"/>
    <w:rsid w:val="00C6343D"/>
    <w:rsid w:val="00C92B6B"/>
    <w:rsid w:val="00CB5512"/>
    <w:rsid w:val="00CE73D8"/>
    <w:rsid w:val="00D14719"/>
    <w:rsid w:val="00D250DD"/>
    <w:rsid w:val="00D85003"/>
    <w:rsid w:val="00DA3873"/>
    <w:rsid w:val="00DB5529"/>
    <w:rsid w:val="00DB7F60"/>
    <w:rsid w:val="00DF0659"/>
    <w:rsid w:val="00E45419"/>
    <w:rsid w:val="00EF71AE"/>
    <w:rsid w:val="00F17525"/>
    <w:rsid w:val="00F73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106E0"/>
  <w15:chartTrackingRefBased/>
  <w15:docId w15:val="{B8684778-C179-4D6E-92F5-B213DBCE1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35C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5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85003"/>
    <w:rPr>
      <w:color w:val="0563C1" w:themeColor="hyperlink"/>
      <w:u w:val="single"/>
    </w:rPr>
  </w:style>
  <w:style w:type="character" w:customStyle="1" w:styleId="x193iq5w">
    <w:name w:val="x193iq5w"/>
    <w:basedOn w:val="a0"/>
    <w:rsid w:val="00B62699"/>
  </w:style>
  <w:style w:type="character" w:styleId="a5">
    <w:name w:val="Strong"/>
    <w:basedOn w:val="a0"/>
    <w:uiPriority w:val="22"/>
    <w:qFormat/>
    <w:rsid w:val="00B62699"/>
    <w:rPr>
      <w:b/>
      <w:bCs/>
    </w:rPr>
  </w:style>
  <w:style w:type="character" w:styleId="a6">
    <w:name w:val="Unresolved Mention"/>
    <w:basedOn w:val="a0"/>
    <w:uiPriority w:val="99"/>
    <w:semiHidden/>
    <w:unhideWhenUsed/>
    <w:rsid w:val="00B62699"/>
    <w:rPr>
      <w:color w:val="605E5C"/>
      <w:shd w:val="clear" w:color="auto" w:fill="E1DFDD"/>
    </w:rPr>
  </w:style>
  <w:style w:type="character" w:customStyle="1" w:styleId="20">
    <w:name w:val="Заголовок 2 Знак"/>
    <w:basedOn w:val="a0"/>
    <w:link w:val="2"/>
    <w:uiPriority w:val="9"/>
    <w:rsid w:val="00535C4A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7">
    <w:name w:val="FollowedHyperlink"/>
    <w:basedOn w:val="a0"/>
    <w:uiPriority w:val="99"/>
    <w:semiHidden/>
    <w:unhideWhenUsed/>
    <w:rsid w:val="00535C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3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15501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75549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18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rl.li/ybqmgj" TargetMode="External"/><Relationship Id="rId13" Type="http://schemas.openxmlformats.org/officeDocument/2006/relationships/hyperlink" Target="https://surl.li/yaazz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url.li/htxdpr" TargetMode="External"/><Relationship Id="rId12" Type="http://schemas.openxmlformats.org/officeDocument/2006/relationships/hyperlink" Target="https://surl.li/yraykh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cutt.ly/nS83F1M" TargetMode="External"/><Relationship Id="rId11" Type="http://schemas.openxmlformats.org/officeDocument/2006/relationships/hyperlink" Target="https://surl.li/bhxlju" TargetMode="External"/><Relationship Id="rId5" Type="http://schemas.openxmlformats.org/officeDocument/2006/relationships/hyperlink" Target="https://surl.li/sgykap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url.li/epyyjj" TargetMode="External"/><Relationship Id="rId4" Type="http://schemas.openxmlformats.org/officeDocument/2006/relationships/hyperlink" Target="https://cutt.ly/iS83oI3" TargetMode="External"/><Relationship Id="rId9" Type="http://schemas.openxmlformats.org/officeDocument/2006/relationships/hyperlink" Target="https://surl.li/rekequ" TargetMode="External"/><Relationship Id="rId14" Type="http://schemas.openxmlformats.org/officeDocument/2006/relationships/hyperlink" Target="https://surl.lt/mxafvr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2233</Words>
  <Characters>1274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Козлюк</dc:creator>
  <cp:keywords/>
  <dc:description/>
  <cp:lastModifiedBy>ОЛЬГА Козлюк</cp:lastModifiedBy>
  <cp:revision>5</cp:revision>
  <dcterms:created xsi:type="dcterms:W3CDTF">2025-03-05T22:44:00Z</dcterms:created>
  <dcterms:modified xsi:type="dcterms:W3CDTF">2026-03-09T21:53:00Z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1031eb57-9f6f-457e-9927-0b7254bba7c2</vt:lpwstr>
  </property>
</Properties>
</file>